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A76F78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</w:t>
            </w:r>
            <w:proofErr w:type="spellStart"/>
            <w:r w:rsidR="000A7E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Farmacociências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</w:t>
            </w:r>
          </w:p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  </w:t>
            </w:r>
            <w:r w:rsidR="000A7E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Sandra Manoela Dias Macedo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 </w:t>
            </w:r>
            <w:r w:rsidR="000A7E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lab320@ufcspa.edu.br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E17237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  </w:t>
            </w:r>
            <w:r w:rsidR="000A7E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51 33038756</w:t>
            </w:r>
          </w:p>
          <w:p w:rsidR="00F455BB" w:rsidRPr="00A76F78" w:rsidRDefault="00E17237" w:rsidP="00A76F78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0A7E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Laboratório 320 – Prédio 1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</w:tc>
      </w:tr>
      <w:tr w:rsidR="00F455BB" w:rsidTr="00A76F78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A76F78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A76F78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4C1" w:rsidRDefault="00F050E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F050E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Agitador Magnético Com Aquecimento Plataforma </w:t>
            </w:r>
            <w:r w:rsidR="00EA14C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resistente a produtos químicos. Descrição:</w:t>
            </w:r>
          </w:p>
          <w:p w:rsidR="007C038C" w:rsidRDefault="00EA14C1" w:rsidP="00EA14C1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A14C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Motor potente para quantidades de agitação de até 10 litros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, </w:t>
            </w:r>
            <w:r w:rsidR="00F050E0" w:rsidRPr="00EA14C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Agita Até 10 Litros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;</w:t>
            </w:r>
          </w:p>
          <w:p w:rsidR="00EA14C1" w:rsidRDefault="009B71C3" w:rsidP="00EA14C1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Dimensões máximas: máx. 17</w:t>
            </w:r>
            <w:r w:rsidR="00EA14C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cm de altura, máx. 26cm de profundidade e máx. 21 cm largura.</w:t>
            </w:r>
          </w:p>
          <w:p w:rsidR="00EA14C1" w:rsidRDefault="003A5271" w:rsidP="003A5271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A527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Configuração exata de temperatura através do display digital (LED)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;</w:t>
            </w:r>
          </w:p>
          <w:p w:rsidR="003A5271" w:rsidRDefault="003A5271" w:rsidP="003A5271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A527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Painel de controle </w:t>
            </w:r>
            <w:r w:rsidR="007939C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com</w:t>
            </w:r>
            <w:r w:rsidRPr="003A527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proteção contra vazamento de líquidos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;</w:t>
            </w:r>
          </w:p>
          <w:p w:rsidR="003A5271" w:rsidRDefault="009B71C3" w:rsidP="003A5271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Saída nominal do motor até 2</w:t>
            </w:r>
            <w:r w:rsidR="003A5271" w:rsidRPr="003A527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W</w:t>
            </w:r>
            <w:r w:rsidR="003A527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;</w:t>
            </w:r>
          </w:p>
          <w:p w:rsidR="003A5271" w:rsidRDefault="003A5271" w:rsidP="003A5271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A527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Controle de velocidade: escala de 0 a 6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;</w:t>
            </w:r>
          </w:p>
          <w:p w:rsidR="003A5271" w:rsidRDefault="009B71C3" w:rsidP="003A5271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Saída de calor até</w:t>
            </w:r>
            <w:r w:rsidR="003A5271" w:rsidRPr="003A527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1000 W</w:t>
            </w:r>
            <w:r w:rsidR="003A527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;</w:t>
            </w:r>
          </w:p>
          <w:p w:rsidR="00A76F78" w:rsidRDefault="00A76F78" w:rsidP="00A76F78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76F7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Taxa de aquecimento: 5 K/min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;</w:t>
            </w:r>
          </w:p>
          <w:p w:rsidR="00A76F78" w:rsidRDefault="00A76F78" w:rsidP="00A76F78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Que seja de fácil transporte, </w:t>
            </w:r>
            <w:r w:rsidR="009B71C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no máximo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5kg;</w:t>
            </w:r>
          </w:p>
          <w:p w:rsidR="00A76F78" w:rsidRDefault="00A76F78" w:rsidP="00A76F78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76F7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Classe de proteção de acordo com a DIN EN 60529: IP 21</w:t>
            </w:r>
            <w:r w:rsidR="007939CC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ou </w:t>
            </w:r>
            <w:r w:rsidR="007939CC" w:rsidRPr="003A527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conforme a DIN 12878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;</w:t>
            </w:r>
          </w:p>
          <w:p w:rsidR="00A76F78" w:rsidRDefault="00A76F78" w:rsidP="00A76F78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76F7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Tensão: 230 / 120 / 100 V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;</w:t>
            </w:r>
          </w:p>
          <w:p w:rsidR="00A76F78" w:rsidRDefault="00DD3DE4" w:rsidP="00A76F78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76F7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Frequência</w:t>
            </w:r>
            <w:r w:rsidR="00A76F78" w:rsidRPr="00A76F7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: 50/60 Hz</w:t>
            </w:r>
            <w:r w:rsidR="00A76F7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;</w:t>
            </w:r>
          </w:p>
          <w:p w:rsidR="00A76F78" w:rsidRDefault="007939CC" w:rsidP="00A76F78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Entrada de alimentação até</w:t>
            </w:r>
            <w:r w:rsidR="00A76F78" w:rsidRPr="00A76F7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1020 W</w:t>
            </w:r>
            <w:r w:rsidR="00A76F7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;</w:t>
            </w:r>
          </w:p>
          <w:p w:rsidR="00A76F78" w:rsidRPr="00EA14C1" w:rsidRDefault="00A76F78" w:rsidP="00A76F78">
            <w:pPr>
              <w:pStyle w:val="PargrafodaLista"/>
              <w:spacing w:after="0" w:line="240" w:lineRule="auto"/>
              <w:ind w:left="766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050E0" w:rsidP="000A7EE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050E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050E0" w:rsidP="00A76F7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  <w:r w:rsidR="0037621E" w:rsidRPr="0037621E">
              <w:rPr>
                <w:rFonts w:ascii="Arial" w:hAnsi="Arial" w:cs="Arial"/>
                <w:color w:val="000000"/>
                <w:sz w:val="16"/>
                <w:szCs w:val="16"/>
              </w:rPr>
              <w:t>72.450,8</w:t>
            </w:r>
            <w:r w:rsidR="0037621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7853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853DD">
              <w:rPr>
                <w:rFonts w:ascii="Arial" w:hAnsi="Arial" w:cs="Arial"/>
                <w:sz w:val="16"/>
                <w:szCs w:val="16"/>
              </w:rPr>
              <w:t>51.462.471/0001-52</w:t>
            </w:r>
            <w:bookmarkStart w:id="0" w:name="_GoBack"/>
            <w:bookmarkEnd w:id="0"/>
          </w:p>
        </w:tc>
      </w:tr>
      <w:tr w:rsidR="00F455BB" w:rsidTr="00A76F78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EA14C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Equipamento utilizado para pesquisa, ensino e extensão em todos os laboratórios do complexo de laboratórios da ala norte P1 – 317, 320, 321, 322 e 323.</w:t>
            </w:r>
          </w:p>
          <w:p w:rsidR="00EA14C1" w:rsidRDefault="00EA14C1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É de extrema importância que as dimensões não passem das especificadas devido à altura das capelas, se as dimensões forem maiores é impossível montar sistemas de destilação e condensação que ultrapassam a altura interna da capela, o que pode afetar inúmeras disciplinas.</w:t>
            </w:r>
          </w:p>
          <w:p w:rsidR="00A76F78" w:rsidRDefault="00A76F78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Importante respeitar a potência solicitada devido ao circuito existente na universidade.</w:t>
            </w:r>
          </w:p>
          <w:p w:rsidR="00A76F78" w:rsidRDefault="00A76F78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673" w:rsidRDefault="00E41673" w:rsidP="00AE69C4">
      <w:pPr>
        <w:spacing w:after="0" w:line="240" w:lineRule="auto"/>
      </w:pPr>
      <w:r>
        <w:separator/>
      </w:r>
    </w:p>
  </w:endnote>
  <w:endnote w:type="continuationSeparator" w:id="0">
    <w:p w:rsidR="00E41673" w:rsidRDefault="00E41673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673" w:rsidRDefault="00E41673" w:rsidP="00AE69C4">
      <w:pPr>
        <w:spacing w:after="0" w:line="240" w:lineRule="auto"/>
      </w:pPr>
      <w:r>
        <w:separator/>
      </w:r>
    </w:p>
  </w:footnote>
  <w:footnote w:type="continuationSeparator" w:id="0">
    <w:p w:rsidR="00E41673" w:rsidRDefault="00E41673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2E1239"/>
    <w:multiLevelType w:val="hybridMultilevel"/>
    <w:tmpl w:val="7F58E020"/>
    <w:lvl w:ilvl="0" w:tplc="0416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5BB"/>
    <w:rsid w:val="00076EB5"/>
    <w:rsid w:val="000A7EE8"/>
    <w:rsid w:val="00187B9B"/>
    <w:rsid w:val="00227363"/>
    <w:rsid w:val="00230031"/>
    <w:rsid w:val="0037621E"/>
    <w:rsid w:val="003A5271"/>
    <w:rsid w:val="006A3BFB"/>
    <w:rsid w:val="006E79EF"/>
    <w:rsid w:val="007853DD"/>
    <w:rsid w:val="007939CC"/>
    <w:rsid w:val="007C038C"/>
    <w:rsid w:val="009315C2"/>
    <w:rsid w:val="00966753"/>
    <w:rsid w:val="009A2B3D"/>
    <w:rsid w:val="009B71C3"/>
    <w:rsid w:val="00A76F78"/>
    <w:rsid w:val="00AE69C4"/>
    <w:rsid w:val="00BB05BE"/>
    <w:rsid w:val="00DD3DE4"/>
    <w:rsid w:val="00E17237"/>
    <w:rsid w:val="00E37A4E"/>
    <w:rsid w:val="00E41673"/>
    <w:rsid w:val="00EA14C1"/>
    <w:rsid w:val="00F050E0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EA1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291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Laise Costa Borba</cp:lastModifiedBy>
  <cp:revision>15</cp:revision>
  <dcterms:created xsi:type="dcterms:W3CDTF">2020-06-18T20:52:00Z</dcterms:created>
  <dcterms:modified xsi:type="dcterms:W3CDTF">2022-06-07T18:56:00Z</dcterms:modified>
</cp:coreProperties>
</file>